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AA3AAD"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AA3AAD">
        <w:rPr>
          <w:rFonts w:ascii="Century Gothic" w:eastAsia="Times New Roman" w:hAnsi="Century Gothic" w:cs="Times New Roman"/>
          <w:sz w:val="20"/>
          <w:szCs w:val="20"/>
          <w:lang w:eastAsia="pl-PL"/>
        </w:rPr>
        <w:t xml:space="preserve">Każdorazowo na żądanie </w:t>
      </w:r>
      <w:r w:rsidR="00B25D49" w:rsidRPr="00AA3AAD">
        <w:rPr>
          <w:rFonts w:ascii="Century Gothic" w:eastAsia="Times New Roman" w:hAnsi="Century Gothic" w:cs="Times New Roman"/>
          <w:sz w:val="20"/>
          <w:szCs w:val="20"/>
          <w:lang w:eastAsia="pl-PL"/>
        </w:rPr>
        <w:t>W</w:t>
      </w:r>
      <w:r w:rsidRPr="00AA3AAD">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AA3AAD">
        <w:rPr>
          <w:rFonts w:ascii="Century Gothic" w:eastAsia="Times New Roman" w:hAnsi="Century Gothic" w:cs="Times New Roman"/>
          <w:sz w:val="20"/>
          <w:szCs w:val="20"/>
          <w:lang w:eastAsia="pl-PL"/>
        </w:rPr>
        <w:t>W</w:t>
      </w:r>
      <w:r w:rsidRPr="00AA3AAD">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AA3AAD">
        <w:rPr>
          <w:rFonts w:ascii="Century Gothic" w:eastAsia="Times New Roman" w:hAnsi="Century Gothic" w:cs="Times New Roman"/>
          <w:sz w:val="20"/>
          <w:szCs w:val="20"/>
          <w:lang w:eastAsia="pl-PL"/>
        </w:rPr>
        <w:t>W</w:t>
      </w:r>
      <w:r w:rsidRPr="00AA3AAD">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AA3AAD"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AA3AAD">
        <w:rPr>
          <w:rFonts w:ascii="Century Gothic" w:eastAsia="Times New Roman" w:hAnsi="Century Gothic" w:cs="Times New Roman"/>
          <w:sz w:val="20"/>
          <w:szCs w:val="20"/>
          <w:lang w:eastAsia="pl-PL"/>
        </w:rPr>
        <w:t>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zaklauzulowaną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AA3AAD">
        <w:rPr>
          <w:rFonts w:ascii="Century Gothic" w:eastAsia="Times New Roman" w:hAnsi="Century Gothic" w:cs="Times New Roman"/>
          <w:sz w:val="20"/>
          <w:szCs w:val="20"/>
          <w:lang w:eastAsia="pl-PL"/>
        </w:rPr>
        <w:t>a</w:t>
      </w:r>
      <w:r w:rsidRPr="00AA3AAD">
        <w:rPr>
          <w:rFonts w:ascii="Century Gothic" w:eastAsia="Times New Roman" w:hAnsi="Century Gothic" w:cs="Times New Roman"/>
          <w:sz w:val="20"/>
          <w:szCs w:val="20"/>
          <w:lang w:eastAsia="pl-PL"/>
        </w:rPr>
        <w:t xml:space="preserve"> Dokumentacji Geodezyjnej i Kartograficznej. Potwierdzeniem poprawnie wykonanego zamówienia jest przekazanie zaklauzulowanej mapy zasadniczej we wszystkich skalach prowadzonych przez Ośrodek Dokumentacji Geodezyjnej i Kartograficznej.</w:t>
      </w:r>
    </w:p>
    <w:p w14:paraId="0FB76370" w14:textId="77777777" w:rsidR="00AA3AAD" w:rsidRPr="004460C8" w:rsidRDefault="00AA3AAD" w:rsidP="00AA3AAD">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Z uwagi na prowadzoną Branżową Mapę Numeryczną, wymagane jest, aby jej zawartość w zakresie posiadanej infrastruktury była zgodna z zasobem mapowym w Ośrodku Dokumentacji Geodezyjnej i Kartograficznej (tj. m. in. z Geodezyjną Ewidencją Sieci Uzbrojenia Terenu). W związku z powyższym po zakończeniu zadania, jeden egzemplarz mapy należy dostarczyć w wersji analogowej</w:t>
      </w:r>
      <w:r>
        <w:rPr>
          <w:rFonts w:ascii="Century Gothic" w:eastAsia="Times New Roman" w:hAnsi="Century Gothic" w:cs="Times New Roman"/>
          <w:sz w:val="20"/>
          <w:szCs w:val="20"/>
          <w:lang w:eastAsia="pl-PL"/>
        </w:rPr>
        <w:t xml:space="preserve"> </w:t>
      </w:r>
      <w:r w:rsidRPr="004460C8">
        <w:rPr>
          <w:rFonts w:ascii="Century Gothic" w:eastAsia="Times New Roman" w:hAnsi="Century Gothic" w:cs="Times New Roman"/>
          <w:sz w:val="20"/>
          <w:szCs w:val="20"/>
          <w:lang w:eastAsia="pl-PL"/>
        </w:rPr>
        <w:t>-</w:t>
      </w:r>
      <w:r>
        <w:rPr>
          <w:rFonts w:ascii="Century Gothic" w:eastAsia="Times New Roman" w:hAnsi="Century Gothic" w:cs="Times New Roman"/>
          <w:sz w:val="20"/>
          <w:szCs w:val="20"/>
          <w:lang w:eastAsia="pl-PL"/>
        </w:rPr>
        <w:t xml:space="preserve"> </w:t>
      </w:r>
      <w:r w:rsidRPr="004460C8">
        <w:rPr>
          <w:rFonts w:ascii="Century Gothic" w:eastAsia="Times New Roman" w:hAnsi="Century Gothic" w:cs="Times New Roman"/>
          <w:sz w:val="20"/>
          <w:szCs w:val="20"/>
          <w:lang w:eastAsia="pl-PL"/>
        </w:rPr>
        <w:t>papierowej, po naniesieniu zmian w zasobie geodezyjnym we właściwym Ośrodku Dokumentacji Geodezyjnej i Kartograficznej (także kolejowym) jako dowód wprowadzonej treści. Mapę należy przekazać jako opracowanie w formacie A1 w podziale sekcyjnym w skali 1: 500. Przedmiotowe opracowanie można przekazać np. w formie mapy do celów opiniodawczych.</w:t>
      </w:r>
    </w:p>
    <w:p w14:paraId="3DA0100B" w14:textId="77777777" w:rsidR="00A061C4" w:rsidRPr="00AA3AAD"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AA3AAD">
        <w:rPr>
          <w:rFonts w:ascii="Century Gothic" w:eastAsia="Times New Roman" w:hAnsi="Century Gothic" w:cs="Times New Roman"/>
          <w:sz w:val="20"/>
          <w:szCs w:val="20"/>
          <w:lang w:eastAsia="pl-PL"/>
        </w:rPr>
        <w:t>W</w:t>
      </w:r>
      <w:r w:rsidR="006A6337" w:rsidRPr="00AA3AAD">
        <w:rPr>
          <w:rFonts w:ascii="Century Gothic" w:eastAsia="Times New Roman" w:hAnsi="Century Gothic" w:cs="Times New Roman"/>
          <w:sz w:val="20"/>
          <w:szCs w:val="20"/>
          <w:lang w:eastAsia="pl-PL"/>
        </w:rPr>
        <w:t xml:space="preserve"> wyniku </w:t>
      </w:r>
      <w:r w:rsidR="007A3E57" w:rsidRPr="00AA3AAD">
        <w:rPr>
          <w:rFonts w:ascii="Century Gothic" w:eastAsia="Times New Roman" w:hAnsi="Century Gothic" w:cs="Times New Roman"/>
          <w:sz w:val="20"/>
          <w:szCs w:val="20"/>
          <w:lang w:eastAsia="pl-PL"/>
        </w:rPr>
        <w:t xml:space="preserve">zaistniałej </w:t>
      </w:r>
      <w:r w:rsidR="006A6337" w:rsidRPr="00AA3AAD">
        <w:rPr>
          <w:rFonts w:ascii="Century Gothic" w:eastAsia="Times New Roman" w:hAnsi="Century Gothic" w:cs="Times New Roman"/>
          <w:sz w:val="20"/>
          <w:szCs w:val="20"/>
          <w:lang w:eastAsia="pl-PL"/>
        </w:rPr>
        <w:t>potrzeby wykonawcy robót budowlanych</w:t>
      </w:r>
      <w:r w:rsidR="00A3337D" w:rsidRPr="00AA3AAD">
        <w:rPr>
          <w:rFonts w:ascii="Century Gothic" w:eastAsia="Times New Roman" w:hAnsi="Century Gothic" w:cs="Times New Roman"/>
          <w:sz w:val="20"/>
          <w:szCs w:val="20"/>
          <w:lang w:eastAsia="pl-PL"/>
        </w:rPr>
        <w:t xml:space="preserve"> </w:t>
      </w:r>
      <w:r w:rsidR="006A6337" w:rsidRPr="00AA3AAD">
        <w:rPr>
          <w:rFonts w:ascii="Century Gothic" w:eastAsia="Times New Roman" w:hAnsi="Century Gothic" w:cs="Times New Roman"/>
          <w:sz w:val="20"/>
          <w:szCs w:val="20"/>
          <w:lang w:eastAsia="pl-PL"/>
        </w:rPr>
        <w:t>bądź Zamawiającego</w:t>
      </w:r>
      <w:r w:rsidRPr="00AA3AAD">
        <w:rPr>
          <w:rFonts w:ascii="Century Gothic" w:eastAsia="Times New Roman" w:hAnsi="Century Gothic" w:cs="Times New Roman"/>
          <w:sz w:val="20"/>
          <w:szCs w:val="20"/>
          <w:lang w:eastAsia="pl-PL"/>
        </w:rPr>
        <w:t xml:space="preserve"> wykonawca geodezyjny po zakończeniu prac w terenie</w:t>
      </w:r>
      <w:r w:rsidR="006A6337" w:rsidRPr="00AA3AAD">
        <w:rPr>
          <w:rFonts w:ascii="Century Gothic" w:eastAsia="Times New Roman" w:hAnsi="Century Gothic" w:cs="Times New Roman"/>
          <w:sz w:val="20"/>
          <w:szCs w:val="20"/>
          <w:lang w:eastAsia="pl-PL"/>
        </w:rPr>
        <w:t xml:space="preserve"> zobowiązany będzie</w:t>
      </w:r>
      <w:r w:rsidR="00A3337D" w:rsidRPr="00AA3AAD">
        <w:rPr>
          <w:rFonts w:ascii="Century Gothic" w:eastAsia="Times New Roman" w:hAnsi="Century Gothic" w:cs="Times New Roman"/>
          <w:sz w:val="20"/>
          <w:szCs w:val="20"/>
          <w:lang w:eastAsia="pl-PL"/>
        </w:rPr>
        <w:t xml:space="preserve"> </w:t>
      </w:r>
      <w:r w:rsidR="006A6337" w:rsidRPr="00AA3AAD">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AA3AAD">
        <w:rPr>
          <w:rFonts w:ascii="Century Gothic" w:eastAsia="Times New Roman" w:hAnsi="Century Gothic" w:cs="Times New Roman"/>
          <w:sz w:val="20"/>
          <w:szCs w:val="20"/>
          <w:lang w:eastAsia="pl-PL"/>
        </w:rPr>
        <w:t xml:space="preserve">w tym:  </w:t>
      </w:r>
      <w:r w:rsidR="006A6337" w:rsidRPr="00AA3AAD">
        <w:rPr>
          <w:rFonts w:ascii="Century Gothic" w:eastAsia="Times New Roman" w:hAnsi="Century Gothic" w:cs="Times New Roman"/>
          <w:sz w:val="20"/>
          <w:szCs w:val="20"/>
          <w:lang w:eastAsia="pl-PL"/>
        </w:rPr>
        <w:t xml:space="preserve">mapy powykonawczej </w:t>
      </w:r>
      <w:r w:rsidR="007A3E57" w:rsidRPr="00AA3AAD">
        <w:rPr>
          <w:rFonts w:ascii="Century Gothic" w:eastAsia="Times New Roman" w:hAnsi="Century Gothic" w:cs="Times New Roman"/>
          <w:sz w:val="20"/>
          <w:szCs w:val="20"/>
          <w:lang w:eastAsia="pl-PL"/>
        </w:rPr>
        <w:t>(</w:t>
      </w:r>
      <w:r w:rsidR="006A6337" w:rsidRPr="00AA3AAD">
        <w:rPr>
          <w:rFonts w:ascii="Century Gothic" w:eastAsia="Times New Roman" w:hAnsi="Century Gothic" w:cs="Times New Roman"/>
          <w:sz w:val="20"/>
          <w:szCs w:val="20"/>
          <w:lang w:eastAsia="pl-PL"/>
        </w:rPr>
        <w:t xml:space="preserve">bez </w:t>
      </w:r>
      <w:r w:rsidR="007A3E57" w:rsidRPr="00AA3AAD">
        <w:rPr>
          <w:rFonts w:ascii="Century Gothic" w:eastAsia="Times New Roman" w:hAnsi="Century Gothic" w:cs="Times New Roman"/>
          <w:sz w:val="20"/>
          <w:szCs w:val="20"/>
          <w:lang w:eastAsia="pl-PL"/>
        </w:rPr>
        <w:t xml:space="preserve">konieczności </w:t>
      </w:r>
      <w:r w:rsidR="006A6337" w:rsidRPr="00AA3AAD">
        <w:rPr>
          <w:rFonts w:ascii="Century Gothic" w:eastAsia="Times New Roman" w:hAnsi="Century Gothic" w:cs="Times New Roman"/>
          <w:sz w:val="20"/>
          <w:szCs w:val="20"/>
          <w:lang w:eastAsia="pl-PL"/>
        </w:rPr>
        <w:t xml:space="preserve">stosownej klauzuli  </w:t>
      </w:r>
      <w:r w:rsidR="007A3E57" w:rsidRPr="00AA3AAD">
        <w:rPr>
          <w:rFonts w:ascii="Century Gothic" w:eastAsia="Times New Roman" w:hAnsi="Century Gothic" w:cs="Times New Roman"/>
          <w:sz w:val="20"/>
          <w:szCs w:val="20"/>
          <w:lang w:eastAsia="pl-PL"/>
        </w:rPr>
        <w:t>z z</w:t>
      </w:r>
      <w:r w:rsidR="006A6337" w:rsidRPr="00AA3AAD">
        <w:rPr>
          <w:rFonts w:ascii="Century Gothic" w:eastAsia="Times New Roman" w:hAnsi="Century Gothic" w:cs="Times New Roman"/>
          <w:sz w:val="20"/>
          <w:szCs w:val="20"/>
          <w:lang w:eastAsia="pl-PL"/>
        </w:rPr>
        <w:t xml:space="preserve">asobu </w:t>
      </w:r>
      <w:r w:rsidR="007A3E57" w:rsidRPr="00AA3AAD">
        <w:rPr>
          <w:rFonts w:ascii="Century Gothic" w:eastAsia="Times New Roman" w:hAnsi="Century Gothic" w:cs="Times New Roman"/>
          <w:sz w:val="20"/>
          <w:szCs w:val="20"/>
          <w:lang w:eastAsia="pl-PL"/>
        </w:rPr>
        <w:t>g</w:t>
      </w:r>
      <w:r w:rsidR="006A6337" w:rsidRPr="00AA3AAD">
        <w:rPr>
          <w:rFonts w:ascii="Century Gothic" w:eastAsia="Times New Roman" w:hAnsi="Century Gothic" w:cs="Times New Roman"/>
          <w:sz w:val="20"/>
          <w:szCs w:val="20"/>
          <w:lang w:eastAsia="pl-PL"/>
        </w:rPr>
        <w:t>eodezyjnego</w:t>
      </w:r>
      <w:r w:rsidR="007A3E57" w:rsidRPr="00AA3AAD">
        <w:rPr>
          <w:rFonts w:ascii="Century Gothic" w:eastAsia="Times New Roman" w:hAnsi="Century Gothic" w:cs="Times New Roman"/>
          <w:sz w:val="20"/>
          <w:szCs w:val="20"/>
          <w:lang w:eastAsia="pl-PL"/>
        </w:rPr>
        <w:t>)</w:t>
      </w:r>
      <w:r w:rsidR="006A6337" w:rsidRPr="00AA3AAD">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AA3AAD">
        <w:rPr>
          <w:rFonts w:ascii="Century Gothic" w:eastAsia="Times New Roman" w:hAnsi="Century Gothic" w:cs="Times New Roman"/>
          <w:sz w:val="20"/>
          <w:szCs w:val="20"/>
          <w:lang w:eastAsia="pl-PL"/>
        </w:rPr>
        <w:t>. P</w:t>
      </w:r>
      <w:r w:rsidR="00A3337D" w:rsidRPr="00AA3AAD">
        <w:rPr>
          <w:rFonts w:ascii="Century Gothic" w:eastAsia="Times New Roman" w:hAnsi="Century Gothic" w:cs="Times New Roman"/>
          <w:sz w:val="20"/>
          <w:szCs w:val="20"/>
          <w:lang w:eastAsia="pl-PL"/>
        </w:rPr>
        <w:t xml:space="preserve">rzedmiotowe </w:t>
      </w:r>
      <w:r w:rsidR="006A6337" w:rsidRPr="00AA3AAD">
        <w:rPr>
          <w:rFonts w:ascii="Century Gothic" w:eastAsia="Times New Roman" w:hAnsi="Century Gothic" w:cs="Times New Roman"/>
          <w:sz w:val="20"/>
          <w:szCs w:val="20"/>
          <w:lang w:eastAsia="pl-PL"/>
        </w:rPr>
        <w:t xml:space="preserve">materiały, posłużą do uzyskania stosownych dokumentów umożliwiających </w:t>
      </w:r>
      <w:r w:rsidR="00D55C39" w:rsidRPr="00AA3AAD">
        <w:rPr>
          <w:rFonts w:ascii="Century Gothic" w:eastAsia="Times New Roman" w:hAnsi="Century Gothic" w:cs="Times New Roman"/>
          <w:sz w:val="20"/>
          <w:szCs w:val="20"/>
          <w:lang w:eastAsia="pl-PL"/>
        </w:rPr>
        <w:t xml:space="preserve">m. in. </w:t>
      </w:r>
      <w:r w:rsidR="006A6337" w:rsidRPr="00AA3AAD">
        <w:rPr>
          <w:rFonts w:ascii="Century Gothic" w:eastAsia="Times New Roman" w:hAnsi="Century Gothic" w:cs="Times New Roman"/>
          <w:sz w:val="20"/>
          <w:szCs w:val="20"/>
          <w:lang w:eastAsia="pl-PL"/>
        </w:rPr>
        <w:t xml:space="preserve">otrzymanie zgodny na użytkownie zrealizowanych obiektów.   </w:t>
      </w:r>
    </w:p>
    <w:p w14:paraId="75F56B59" w14:textId="3BD21CCB" w:rsidR="00270836" w:rsidRPr="00AA3AAD"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AA3AAD">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AA3AAD">
        <w:rPr>
          <w:rFonts w:ascii="Century Gothic" w:eastAsia="Times New Roman" w:hAnsi="Century Gothic" w:cs="Times New Roman"/>
          <w:sz w:val="20"/>
          <w:szCs w:val="20"/>
          <w:lang w:eastAsia="pl-PL"/>
        </w:rPr>
        <w:t xml:space="preserve"> </w:t>
      </w:r>
      <w:r w:rsidRPr="00AA3AAD">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AA3AAD">
        <w:rPr>
          <w:rFonts w:ascii="Century Gothic" w:eastAsia="Times New Roman" w:hAnsi="Century Gothic" w:cs="Times New Roman"/>
          <w:sz w:val="20"/>
          <w:szCs w:val="20"/>
          <w:lang w:eastAsia="pl-PL"/>
        </w:rPr>
        <w:t xml:space="preserve">zdjęciowa </w:t>
      </w:r>
      <w:r w:rsidRPr="00AA3AAD">
        <w:rPr>
          <w:rFonts w:ascii="Century Gothic" w:eastAsia="Times New Roman" w:hAnsi="Century Gothic" w:cs="Times New Roman"/>
          <w:sz w:val="20"/>
          <w:szCs w:val="20"/>
          <w:lang w:eastAsia="pl-PL"/>
        </w:rPr>
        <w:t>powinna zostać wykonana  zgodnie z p</w:t>
      </w:r>
      <w:r w:rsidR="00DE610B" w:rsidRPr="00AA3AAD">
        <w:rPr>
          <w:rFonts w:ascii="Century Gothic" w:eastAsia="Times New Roman" w:hAnsi="Century Gothic" w:cs="Times New Roman"/>
          <w:sz w:val="20"/>
          <w:szCs w:val="20"/>
          <w:lang w:eastAsia="pl-PL"/>
        </w:rPr>
        <w:t>unktem</w:t>
      </w:r>
      <w:r w:rsidR="001609A8" w:rsidRPr="00AA3AAD">
        <w:rPr>
          <w:rFonts w:ascii="Century Gothic" w:eastAsia="Times New Roman" w:hAnsi="Century Gothic" w:cs="Times New Roman"/>
          <w:sz w:val="20"/>
          <w:szCs w:val="20"/>
          <w:lang w:eastAsia="pl-PL"/>
        </w:rPr>
        <w:t xml:space="preserve"> </w:t>
      </w:r>
      <w:r w:rsidRPr="00AA3AAD">
        <w:rPr>
          <w:rFonts w:ascii="Century Gothic" w:eastAsia="Times New Roman" w:hAnsi="Century Gothic" w:cs="Times New Roman"/>
          <w:i/>
          <w:iCs/>
          <w:sz w:val="20"/>
          <w:szCs w:val="20"/>
          <w:lang w:eastAsia="pl-PL"/>
        </w:rPr>
        <w:t xml:space="preserve">Standard danych pomocniczych </w:t>
      </w:r>
      <w:r w:rsidRPr="00AA3AAD">
        <w:rPr>
          <w:rFonts w:ascii="Century Gothic" w:eastAsia="Times New Roman" w:hAnsi="Century Gothic" w:cs="Times New Roman"/>
          <w:sz w:val="20"/>
          <w:szCs w:val="20"/>
          <w:lang w:eastAsia="pl-PL"/>
        </w:rPr>
        <w:t>zawarty</w:t>
      </w:r>
      <w:r w:rsidR="00DE610B" w:rsidRPr="00AA3AAD">
        <w:rPr>
          <w:rFonts w:ascii="Century Gothic" w:eastAsia="Times New Roman" w:hAnsi="Century Gothic" w:cs="Times New Roman"/>
          <w:sz w:val="20"/>
          <w:szCs w:val="20"/>
          <w:lang w:eastAsia="pl-PL"/>
        </w:rPr>
        <w:t>m</w:t>
      </w:r>
      <w:r w:rsidRPr="00AA3AAD">
        <w:rPr>
          <w:rFonts w:ascii="Century Gothic" w:eastAsia="Times New Roman" w:hAnsi="Century Gothic" w:cs="Times New Roman"/>
          <w:sz w:val="20"/>
          <w:szCs w:val="20"/>
          <w:lang w:eastAsia="pl-PL"/>
        </w:rPr>
        <w:t xml:space="preserve"> </w:t>
      </w:r>
      <w:r w:rsidR="00DE610B" w:rsidRPr="00AA3AAD">
        <w:rPr>
          <w:rFonts w:ascii="Century Gothic" w:eastAsia="Times New Roman" w:hAnsi="Century Gothic" w:cs="Times New Roman"/>
          <w:sz w:val="20"/>
          <w:szCs w:val="20"/>
          <w:lang w:eastAsia="pl-PL"/>
        </w:rPr>
        <w:t xml:space="preserve">w </w:t>
      </w:r>
      <w:r w:rsidRPr="00AA3AAD">
        <w:rPr>
          <w:rFonts w:ascii="Century Gothic" w:eastAsia="Times New Roman" w:hAnsi="Century Gothic" w:cs="Times New Roman"/>
          <w:sz w:val="20"/>
          <w:szCs w:val="20"/>
          <w:lang w:eastAsia="pl-PL"/>
        </w:rPr>
        <w:t xml:space="preserve"> </w:t>
      </w:r>
      <w:r w:rsidRPr="00AA3AAD">
        <w:rPr>
          <w:rFonts w:ascii="Century Gothic" w:eastAsia="Times New Roman" w:hAnsi="Century Gothic" w:cs="Times New Roman"/>
          <w:i/>
          <w:iCs/>
          <w:sz w:val="20"/>
          <w:szCs w:val="20"/>
          <w:lang w:eastAsia="pl-PL"/>
        </w:rPr>
        <w:t>Instrukcj</w:t>
      </w:r>
      <w:r w:rsidR="00DE610B" w:rsidRPr="00AA3AAD">
        <w:rPr>
          <w:rFonts w:ascii="Century Gothic" w:eastAsia="Times New Roman" w:hAnsi="Century Gothic" w:cs="Times New Roman"/>
          <w:i/>
          <w:iCs/>
          <w:sz w:val="20"/>
          <w:szCs w:val="20"/>
          <w:lang w:eastAsia="pl-PL"/>
        </w:rPr>
        <w:t>i</w:t>
      </w:r>
      <w:r w:rsidRPr="00AA3AAD">
        <w:rPr>
          <w:rFonts w:ascii="Century Gothic" w:eastAsia="Times New Roman" w:hAnsi="Century Gothic" w:cs="Times New Roman"/>
          <w:i/>
          <w:iCs/>
          <w:sz w:val="20"/>
          <w:szCs w:val="20"/>
          <w:lang w:eastAsia="pl-PL"/>
        </w:rPr>
        <w:t xml:space="preserve"> </w:t>
      </w:r>
      <w:bookmarkStart w:id="0" w:name="_Hlk69126031"/>
      <w:r w:rsidR="00DE610B" w:rsidRPr="00AA3AAD">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AA3AAD">
        <w:rPr>
          <w:rFonts w:ascii="Century Gothic" w:eastAsia="Times New Roman" w:hAnsi="Century Gothic" w:cs="Times New Roman"/>
          <w:sz w:val="20"/>
          <w:szCs w:val="20"/>
          <w:lang w:eastAsia="pl-PL"/>
        </w:rPr>
        <w:t xml:space="preserve">; </w:t>
      </w:r>
      <w:r w:rsidR="00886E01" w:rsidRPr="00AA3AAD">
        <w:rPr>
          <w:rFonts w:ascii="Century Gothic" w:eastAsia="Times New Roman" w:hAnsi="Century Gothic" w:cs="Times New Roman"/>
          <w:sz w:val="20"/>
          <w:szCs w:val="20"/>
          <w:lang w:eastAsia="pl-PL"/>
        </w:rPr>
        <w:t>Standard Bezpieczeństwa Technicznego znak</w:t>
      </w:r>
      <w:r w:rsidR="00270836" w:rsidRPr="00AA3AAD">
        <w:rPr>
          <w:rFonts w:ascii="Century Gothic" w:eastAsia="Times New Roman" w:hAnsi="Century Gothic" w:cs="Times New Roman"/>
          <w:i/>
          <w:iCs/>
          <w:sz w:val="20"/>
          <w:szCs w:val="20"/>
          <w:lang w:eastAsia="pl-PL"/>
        </w:rPr>
        <w:t xml:space="preserve"> </w:t>
      </w:r>
      <w:r w:rsidR="001609A8" w:rsidRPr="00AA3AAD">
        <w:rPr>
          <w:i/>
          <w:iCs/>
        </w:rPr>
        <w:t xml:space="preserve"> </w:t>
      </w:r>
      <w:r w:rsidR="001609A8" w:rsidRPr="00AA3AAD">
        <w:rPr>
          <w:rFonts w:ascii="Century Gothic" w:eastAsia="Times New Roman" w:hAnsi="Century Gothic" w:cs="Times New Roman"/>
          <w:i/>
          <w:iCs/>
          <w:sz w:val="20"/>
          <w:szCs w:val="20"/>
          <w:lang w:eastAsia="pl-PL"/>
        </w:rPr>
        <w:t>SBT-PE-</w:t>
      </w:r>
      <w:r w:rsidR="00886E01" w:rsidRPr="00AA3AAD">
        <w:rPr>
          <w:rFonts w:ascii="Century Gothic" w:eastAsia="Times New Roman" w:hAnsi="Century Gothic" w:cs="Times New Roman"/>
          <w:i/>
          <w:iCs/>
          <w:sz w:val="20"/>
          <w:szCs w:val="20"/>
          <w:lang w:eastAsia="pl-PL"/>
        </w:rPr>
        <w:t>I</w:t>
      </w:r>
      <w:r w:rsidR="001609A8" w:rsidRPr="00AA3AAD">
        <w:rPr>
          <w:rFonts w:ascii="Century Gothic" w:eastAsia="Times New Roman" w:hAnsi="Century Gothic" w:cs="Times New Roman"/>
          <w:i/>
          <w:iCs/>
          <w:sz w:val="20"/>
          <w:szCs w:val="20"/>
          <w:lang w:eastAsia="pl-PL"/>
        </w:rPr>
        <w:t>35</w:t>
      </w:r>
      <w:r w:rsidR="00886E01" w:rsidRPr="00AA3AAD">
        <w:rPr>
          <w:rFonts w:ascii="Century Gothic" w:eastAsia="Times New Roman" w:hAnsi="Century Gothic" w:cs="Times New Roman"/>
          <w:i/>
          <w:iCs/>
          <w:sz w:val="20"/>
          <w:szCs w:val="20"/>
          <w:lang w:eastAsia="pl-PL"/>
        </w:rPr>
        <w:t xml:space="preserve"> pn.</w:t>
      </w:r>
      <w:r w:rsidR="001609A8" w:rsidRPr="00AA3AAD">
        <w:rPr>
          <w:rFonts w:ascii="Century Gothic" w:eastAsia="Times New Roman" w:hAnsi="Century Gothic" w:cs="Times New Roman"/>
          <w:i/>
          <w:iCs/>
          <w:sz w:val="20"/>
          <w:szCs w:val="20"/>
          <w:lang w:eastAsia="pl-PL"/>
        </w:rPr>
        <w:t xml:space="preserve"> </w:t>
      </w:r>
      <w:r w:rsidR="00886E01" w:rsidRPr="00AA3AAD">
        <w:rPr>
          <w:rFonts w:ascii="Century Gothic" w:eastAsia="Times New Roman" w:hAnsi="Century Gothic" w:cs="Times New Roman"/>
          <w:i/>
          <w:iCs/>
          <w:sz w:val="20"/>
          <w:szCs w:val="20"/>
          <w:lang w:eastAsia="pl-PL"/>
        </w:rPr>
        <w:t>Instrukcja</w:t>
      </w:r>
      <w:r w:rsidR="00270836" w:rsidRPr="00AA3AAD">
        <w:rPr>
          <w:rFonts w:ascii="Century Gothic" w:eastAsia="Times New Roman" w:hAnsi="Century Gothic" w:cs="Times New Roman"/>
          <w:i/>
          <w:iCs/>
          <w:sz w:val="20"/>
          <w:szCs w:val="20"/>
          <w:lang w:eastAsia="pl-PL"/>
        </w:rPr>
        <w:t xml:space="preserve"> do projektowania infrastruktury systemu przesyłowego</w:t>
      </w:r>
      <w:r w:rsidR="001609A8" w:rsidRPr="00AA3AAD">
        <w:rPr>
          <w:rFonts w:ascii="Century Gothic" w:eastAsia="Times New Roman" w:hAnsi="Century Gothic" w:cs="Times New Roman"/>
          <w:i/>
          <w:iCs/>
          <w:sz w:val="20"/>
          <w:szCs w:val="20"/>
          <w:lang w:eastAsia="pl-PL"/>
        </w:rPr>
        <w:t xml:space="preserve"> w zakresie pozyskiwania i przechowywania danych przestrzennych</w:t>
      </w:r>
      <w:r w:rsidR="00270836" w:rsidRPr="00AA3AAD">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r w:rsidR="001609A8" w:rsidRPr="00AA3AAD">
        <w:rPr>
          <w:rFonts w:ascii="Century Gothic" w:eastAsia="Times New Roman" w:hAnsi="Century Gothic" w:cs="Times New Roman"/>
          <w:sz w:val="20"/>
          <w:szCs w:val="20"/>
          <w:lang w:eastAsia="pl-PL"/>
        </w:rPr>
        <w:t>;</w:t>
      </w:r>
    </w:p>
    <w:p w14:paraId="6C6EAB25" w14:textId="72FF5D39" w:rsidR="005977EA" w:rsidRPr="00087F11" w:rsidRDefault="005977EA" w:rsidP="005977EA">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4460C8">
        <w:rPr>
          <w:rFonts w:ascii="Century Gothic" w:eastAsia="Times New Roman" w:hAnsi="Century Gothic" w:cs="Times New Roman"/>
          <w:sz w:val="20"/>
          <w:szCs w:val="20"/>
          <w:lang w:eastAsia="pl-PL"/>
        </w:rPr>
        <w:t xml:space="preserve">Szczegółowe wymagania dotyczące zagadnień  ujętych  w niniejszym dokumencie znajdują się w </w:t>
      </w:r>
      <w:bookmarkStart w:id="1" w:name="_Hlk69130330"/>
      <w:r w:rsidRPr="004460C8">
        <w:rPr>
          <w:rFonts w:ascii="Century Gothic" w:eastAsia="Times New Roman" w:hAnsi="Century Gothic" w:cs="Times New Roman"/>
          <w:i/>
          <w:iCs/>
          <w:sz w:val="20"/>
          <w:szCs w:val="20"/>
          <w:lang w:eastAsia="pl-PL"/>
        </w:rPr>
        <w:t xml:space="preserve">Instrukcji STB-PE-I35. </w:t>
      </w:r>
      <w:bookmarkEnd w:id="1"/>
      <w:r w:rsidRPr="004460C8">
        <w:rPr>
          <w:rFonts w:ascii="Century Gothic" w:eastAsia="Times New Roman" w:hAnsi="Century Gothic" w:cs="Times New Roman"/>
          <w:sz w:val="20"/>
          <w:szCs w:val="20"/>
          <w:lang w:eastAsia="pl-PL"/>
        </w:rPr>
        <w:t xml:space="preserve">W wyniku prowadzenia prac geodezyjnych Wykonawca przekazuje materiały wymienione w punkcie dotyczącym przyjęcia danych do zasobów GAZ-SYSTEM S.A., które zostały wskazane w </w:t>
      </w:r>
      <w:r w:rsidRPr="004460C8">
        <w:rPr>
          <w:rFonts w:ascii="Century Gothic" w:eastAsia="Times New Roman" w:hAnsi="Century Gothic" w:cs="Times New Roman"/>
          <w:i/>
          <w:iCs/>
          <w:sz w:val="20"/>
          <w:szCs w:val="20"/>
          <w:lang w:eastAsia="pl-PL"/>
        </w:rPr>
        <w:t xml:space="preserve">Instrukcji STB-PE-I35 w zakresie </w:t>
      </w:r>
      <w:r w:rsidRPr="004460C8">
        <w:rPr>
          <w:rFonts w:ascii="Century Gothic" w:eastAsia="Times New Roman" w:hAnsi="Century Gothic" w:cs="Times New Roman"/>
          <w:i/>
          <w:iCs/>
          <w:sz w:val="20"/>
          <w:szCs w:val="20"/>
          <w:lang w:eastAsia="pl-PL"/>
        </w:rPr>
        <w:lastRenderedPageBreak/>
        <w:t>wymagań do projektowania infrastruktury systemu przesyłowego  Operatora Gazociągów Przesyłowych GAZ-SYSTEM S.A.</w:t>
      </w:r>
    </w:p>
    <w:p w14:paraId="14258C1E" w14:textId="02468209" w:rsidR="0049454C" w:rsidRDefault="0049454C" w:rsidP="00305C5F">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5F74A91" w14:textId="5AF4787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FBE4B43" w14:textId="725A47F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0C87CE09" w14:textId="50F7FA1F"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544362B5" w14:textId="382EA5BA"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7098A097" w14:textId="2A55C0C2"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AAFD0" w14:textId="77777777" w:rsidR="00DD12B7" w:rsidRDefault="00DD12B7" w:rsidP="001868B6">
      <w:pPr>
        <w:spacing w:after="0" w:line="240" w:lineRule="auto"/>
      </w:pPr>
      <w:r>
        <w:separator/>
      </w:r>
    </w:p>
  </w:endnote>
  <w:endnote w:type="continuationSeparator" w:id="0">
    <w:p w14:paraId="59AE7917" w14:textId="77777777" w:rsidR="00DD12B7" w:rsidRDefault="00DD12B7" w:rsidP="001868B6">
      <w:pPr>
        <w:spacing w:after="0" w:line="240" w:lineRule="auto"/>
      </w:pPr>
      <w:r>
        <w:continuationSeparator/>
      </w:r>
    </w:p>
  </w:endnote>
  <w:endnote w:type="continuationNotice" w:id="1">
    <w:p w14:paraId="5B88AD9C" w14:textId="77777777" w:rsidR="00DD12B7" w:rsidRDefault="00DD1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8C99F" w14:textId="77777777" w:rsidR="00DD12B7" w:rsidRDefault="00DD12B7" w:rsidP="001868B6">
      <w:pPr>
        <w:spacing w:after="0" w:line="240" w:lineRule="auto"/>
      </w:pPr>
      <w:r>
        <w:separator/>
      </w:r>
    </w:p>
  </w:footnote>
  <w:footnote w:type="continuationSeparator" w:id="0">
    <w:p w14:paraId="05FBF935" w14:textId="77777777" w:rsidR="00DD12B7" w:rsidRDefault="00DD12B7" w:rsidP="001868B6">
      <w:pPr>
        <w:spacing w:after="0" w:line="240" w:lineRule="auto"/>
      </w:pPr>
      <w:r>
        <w:continuationSeparator/>
      </w:r>
    </w:p>
  </w:footnote>
  <w:footnote w:type="continuationNotice" w:id="1">
    <w:p w14:paraId="034FC53D" w14:textId="77777777" w:rsidR="00DD12B7" w:rsidRDefault="00DD12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200E8"/>
    <w:multiLevelType w:val="hybridMultilevel"/>
    <w:tmpl w:val="3CF053EA"/>
    <w:lvl w:ilvl="0" w:tplc="BF522EDC">
      <w:start w:val="1"/>
      <w:numFmt w:val="decimal"/>
      <w:lvlText w:val="%1)"/>
      <w:lvlJc w:val="left"/>
      <w:pPr>
        <w:ind w:left="1778" w:hanging="360"/>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609E7"/>
    <w:rsid w:val="00270836"/>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977EA"/>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40BC"/>
    <w:rsid w:val="0096528C"/>
    <w:rsid w:val="009868DF"/>
    <w:rsid w:val="00A061C4"/>
    <w:rsid w:val="00A3337D"/>
    <w:rsid w:val="00A408EF"/>
    <w:rsid w:val="00A47794"/>
    <w:rsid w:val="00AA3AAD"/>
    <w:rsid w:val="00AA4C0C"/>
    <w:rsid w:val="00AA6E8B"/>
    <w:rsid w:val="00AA7E71"/>
    <w:rsid w:val="00AC1080"/>
    <w:rsid w:val="00AC23E0"/>
    <w:rsid w:val="00B25D49"/>
    <w:rsid w:val="00B4140A"/>
    <w:rsid w:val="00B57804"/>
    <w:rsid w:val="00B737FC"/>
    <w:rsid w:val="00B86B0B"/>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1116</Words>
  <Characters>6697</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Leszczyńska Magdalena</cp:lastModifiedBy>
  <cp:revision>5</cp:revision>
  <dcterms:created xsi:type="dcterms:W3CDTF">2023-08-09T12:51:00Z</dcterms:created>
  <dcterms:modified xsi:type="dcterms:W3CDTF">2024-05-15T12:41:00Z</dcterms:modified>
</cp:coreProperties>
</file>